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64" w:rsidRDefault="002C786F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764" w:rsidRDefault="002C786F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A07764" w:rsidRDefault="002C786F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A07764" w:rsidRDefault="002C786F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A07764" w:rsidRDefault="00A07764">
      <w:pPr>
        <w:rPr>
          <w:rFonts w:ascii="Times New Roman" w:hAnsi="Times New Roman" w:cs="Times New Roman"/>
        </w:rPr>
      </w:pPr>
    </w:p>
    <w:p w:rsidR="00A07764" w:rsidRDefault="002C786F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5FC5A63F" wp14:editId="3C8798A7">
            <wp:simplePos x="0" y="0"/>
            <wp:positionH relativeFrom="character">
              <wp:posOffset>-581025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</w:p>
    <w:p w:rsidR="00A07764" w:rsidRDefault="002C78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A07764" w:rsidRDefault="00A0776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07764" w:rsidRDefault="002C786F">
      <w:pPr>
        <w:pStyle w:val="ConsPlusNormal"/>
        <w:spacing w:before="220"/>
        <w:ind w:firstLine="54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реестр муниципальных маршрутов регулярных перевозок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утвержденный постановлением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12.04.2022 № 495 (в редакции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19.01.2026 № 40)</w:t>
      </w:r>
    </w:p>
    <w:p w:rsidR="00A07764" w:rsidRDefault="00A0776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A07764" w:rsidRDefault="002C7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13.07.2015 № 220-ФЗ «Об организации регулярных перевозок пассажиров и багажа автомобильным тр</w:t>
      </w:r>
      <w:r>
        <w:rPr>
          <w:rFonts w:ascii="Times New Roman" w:hAnsi="Times New Roman" w:cs="Times New Roman"/>
          <w:sz w:val="28"/>
          <w:szCs w:val="28"/>
        </w:rPr>
        <w:t xml:space="preserve">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администрация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A07764" w:rsidRDefault="00A07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A07764" w:rsidRDefault="002C7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A07764" w:rsidRDefault="00A077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A07764" w:rsidRDefault="002C7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изменения в реестр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маршрутов регулярных перевозок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утвержденный постановлением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12.04.2022 № 495 (в редакции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19.01.2026 № 40), </w:t>
      </w:r>
      <w:r>
        <w:rPr>
          <w:rFonts w:ascii="Times New Roman" w:hAnsi="Times New Roman" w:cs="Times New Roman"/>
          <w:sz w:val="28"/>
          <w:szCs w:val="28"/>
        </w:rPr>
        <w:t xml:space="preserve">изложив его согласно приложению к настоящему постановлению. </w:t>
      </w:r>
    </w:p>
    <w:p w:rsidR="00A07764" w:rsidRDefault="002C7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его опубликования и распространяет свое действие на правоотношения, возникшие с 01.04.2026 г. </w:t>
      </w:r>
    </w:p>
    <w:p w:rsidR="00A07764" w:rsidRDefault="002C7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3.Управлению делами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опу</w:t>
      </w:r>
      <w:r>
        <w:rPr>
          <w:rFonts w:ascii="Times New Roman" w:hAnsi="Times New Roman" w:cs="Times New Roman"/>
          <w:sz w:val="28"/>
          <w:szCs w:val="28"/>
        </w:rPr>
        <w:t>бликовать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ведомости» и разместить на официальном сайте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A07764" w:rsidRDefault="00A07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764" w:rsidRDefault="00A077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764" w:rsidRDefault="002C78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A07764" w:rsidRDefault="002C786F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</w:p>
    <w:p w:rsidR="00A07764" w:rsidRDefault="00A07764">
      <w:pPr>
        <w:jc w:val="center"/>
      </w:pPr>
    </w:p>
    <w:sectPr w:rsidR="00A07764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64"/>
    <w:rsid w:val="002C786F"/>
    <w:rsid w:val="00A0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86C2D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86C2D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2026-04-07T10:30:00Z</dcterms:created>
  <dcterms:modified xsi:type="dcterms:W3CDTF">2026-04-07T10:30:00Z</dcterms:modified>
  <dc:language>ru-RU</dc:language>
</cp:coreProperties>
</file>